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FA" w:rsidRPr="001F35E8" w:rsidRDefault="00D729FA" w:rsidP="00D729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1F35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Хурмаева</w:t>
      </w:r>
      <w:proofErr w:type="spellEnd"/>
      <w:r w:rsidRPr="001F35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Г.М.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D729FA" w:rsidRDefault="00D729FA" w:rsidP="00D729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35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по обучению детей татарскому языку</w:t>
      </w:r>
    </w:p>
    <w:p w:rsidR="00D729FA" w:rsidRPr="001F35E8" w:rsidRDefault="00F52195" w:rsidP="00D729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07.02.2019</w:t>
      </w:r>
      <w:r w:rsidR="00D729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года</w:t>
      </w:r>
    </w:p>
    <w:p w:rsidR="00D729FA" w:rsidRDefault="00D729FA" w:rsidP="00D729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729FA" w:rsidRPr="001F35E8" w:rsidRDefault="00D729FA" w:rsidP="00D729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F35E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Консультация для воспитателей</w:t>
      </w:r>
    </w:p>
    <w:p w:rsidR="00FE1898" w:rsidRDefault="00D729FA" w:rsidP="00D729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Pr="00D729F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Приобщение к истокам национальной культуры</w:t>
      </w:r>
    </w:p>
    <w:p w:rsidR="00D729FA" w:rsidRPr="001F35E8" w:rsidRDefault="00D729FA" w:rsidP="00D729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729F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народов населяющих Республику Татарстан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F52195" w:rsidRDefault="00FE1898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/>
          <w:bCs/>
          <w:color w:val="000000"/>
        </w:rPr>
      </w:pPr>
      <w:r w:rsidRPr="00FE1898">
        <w:drawing>
          <wp:anchor distT="0" distB="0" distL="114300" distR="114300" simplePos="0" relativeHeight="251658240" behindDoc="0" locked="0" layoutInCell="1" allowOverlap="1" wp14:anchorId="2B3BC1D6" wp14:editId="2E87FF24">
            <wp:simplePos x="0" y="0"/>
            <wp:positionH relativeFrom="margin">
              <wp:posOffset>163195</wp:posOffset>
            </wp:positionH>
            <wp:positionV relativeFrom="margin">
              <wp:posOffset>1363980</wp:posOffset>
            </wp:positionV>
            <wp:extent cx="2341880" cy="156210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9FA" w:rsidRPr="00D729FA" w:rsidRDefault="00FE1898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E1898">
        <w:t xml:space="preserve"> </w:t>
      </w:r>
      <w:r w:rsidR="00D729FA" w:rsidRPr="00D729FA">
        <w:rPr>
          <w:color w:val="000000"/>
        </w:rPr>
        <w:t xml:space="preserve">Воспитание детей на традициях народной культуры – одно из главных направлений обновления содержания педагогического процесса. </w:t>
      </w:r>
      <w:proofErr w:type="gramStart"/>
      <w:r w:rsidR="00D729FA" w:rsidRPr="00D729FA">
        <w:rPr>
          <w:color w:val="000000"/>
        </w:rPr>
        <w:t>Национально-региональный компонент, внесенный в государственный образовательный стандарт, предполагает обучение детей в доступных формах и видах их деятельности государственным языкам Республики Татарстан, а также приобщение их к национальной культуре; воспитание на национальных духовных традициях и ориентирует педагогов на возрождение национального самосознания личности, воспитание личности, способной стать представителем и носителем родной национальной культуры и ее продолжателем.</w:t>
      </w:r>
      <w:proofErr w:type="gramEnd"/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Приобщение детей к национальной культуре – одна из самых актуальных проблем дошкольного образования на современном этапе в силу коренных изменений, происходящих в нашем обществе. Большое значение в национальном воспитании детей придается приобщению ребенка к искусству, насыщению предметной среды предметами национальной культуры, звучанию национальной музыки.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Огромный потенциал национальной культуры воспитания детей сосредоточен в народной культуре, языке, так называемом национально-региональном компоненте образования. Насыщая жизнь детей в детском саду фольклором, народными играми, праздниками, знакомя детей с традициями татарского </w:t>
      </w:r>
      <w:proofErr w:type="gramStart"/>
      <w:r w:rsidRPr="00D729FA">
        <w:rPr>
          <w:color w:val="000000"/>
        </w:rPr>
        <w:t>народа</w:t>
      </w:r>
      <w:proofErr w:type="gramEnd"/>
      <w:r w:rsidRPr="00D729FA">
        <w:rPr>
          <w:color w:val="000000"/>
        </w:rPr>
        <w:t xml:space="preserve"> мы воспитываем детей в духе терпимости, уважения и интереса к татарской культуре.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D729FA">
        <w:rPr>
          <w:color w:val="000000"/>
        </w:rPr>
        <w:t xml:space="preserve">Великий русский педагог </w:t>
      </w:r>
      <w:proofErr w:type="spellStart"/>
      <w:r w:rsidRPr="00D729FA">
        <w:rPr>
          <w:color w:val="000000"/>
        </w:rPr>
        <w:t>К.Д.Ушинский</w:t>
      </w:r>
      <w:proofErr w:type="spellEnd"/>
      <w:r w:rsidRPr="00D729FA">
        <w:rPr>
          <w:color w:val="000000"/>
        </w:rPr>
        <w:t xml:space="preserve">, проведя сопоставительный анализ, европейских и северо - американской систем образования, пришел к выводу, что, несмотря на сходство преподаваемых предметов и </w:t>
      </w:r>
      <w:proofErr w:type="spellStart"/>
      <w:r w:rsidRPr="00D729FA">
        <w:rPr>
          <w:color w:val="000000"/>
        </w:rPr>
        <w:t>исползуемых</w:t>
      </w:r>
      <w:proofErr w:type="spellEnd"/>
      <w:r w:rsidRPr="00D729FA">
        <w:rPr>
          <w:color w:val="000000"/>
        </w:rPr>
        <w:t xml:space="preserve"> методик, педагогические системы обладают четкой национальной спецификой, которая отражает “душу народа”, его менталитет.</w:t>
      </w:r>
      <w:proofErr w:type="gramEnd"/>
      <w:r w:rsidRPr="00D729FA">
        <w:rPr>
          <w:color w:val="000000"/>
        </w:rPr>
        <w:t xml:space="preserve"> Любовь к Отечеству, к культуре и обычаям своего народа не разъединяет, а наоборот, объединяет людей.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Понятно, что всю народную педагогику невозможно “втиснуть” в деятельность детского сада, ибо многое в ней определено стандартом программы воспитательной работы. Поэтому из народной педагогики нужно выбрать такой элемент, который бы отражал ее сущность, и, при включении в учебно-воспитательную систему, способствовал бы повышению эффективности работы детского учреждения, давая новые возможности для повышения качества обучения и воспитания ребенка. Хамитов выделяет такие средства народной педагогики: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1. </w:t>
      </w:r>
      <w:r w:rsidRPr="00D729FA">
        <w:rPr>
          <w:rStyle w:val="a4"/>
          <w:color w:val="000000"/>
        </w:rPr>
        <w:t>Родной язык</w:t>
      </w:r>
      <w:r w:rsidRPr="00D729FA">
        <w:rPr>
          <w:color w:val="000000"/>
        </w:rPr>
        <w:t>. Человек, который стремится красиво говорить, в значительной степени умеет и красиво думать.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2. </w:t>
      </w:r>
      <w:r w:rsidRPr="00D729FA">
        <w:rPr>
          <w:rStyle w:val="a4"/>
          <w:color w:val="000000"/>
        </w:rPr>
        <w:t>Народные песни</w:t>
      </w:r>
      <w:r w:rsidRPr="00D729FA">
        <w:rPr>
          <w:color w:val="000000"/>
        </w:rPr>
        <w:t xml:space="preserve">: колыбельные, игровые, о труде, о маме и т.д. В них народ выражает свои представления о совершенном человеке, исполняя </w:t>
      </w:r>
      <w:proofErr w:type="gramStart"/>
      <w:r w:rsidRPr="00D729FA">
        <w:rPr>
          <w:color w:val="000000"/>
        </w:rPr>
        <w:t>их</w:t>
      </w:r>
      <w:proofErr w:type="gramEnd"/>
      <w:r w:rsidRPr="00D729FA">
        <w:rPr>
          <w:color w:val="000000"/>
        </w:rPr>
        <w:t xml:space="preserve"> совершенствуется развитие народа.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3. </w:t>
      </w:r>
      <w:r w:rsidRPr="00D729FA">
        <w:rPr>
          <w:rStyle w:val="a4"/>
          <w:color w:val="000000"/>
        </w:rPr>
        <w:t>Народные танцы.</w:t>
      </w:r>
      <w:r w:rsidRPr="00D729FA">
        <w:rPr>
          <w:color w:val="000000"/>
        </w:rPr>
        <w:t> Они развивают у детей дух народного творчества и помогают формировать настоящего патриота своей республики.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4. </w:t>
      </w:r>
      <w:r w:rsidRPr="00D729FA">
        <w:rPr>
          <w:rStyle w:val="a4"/>
          <w:color w:val="000000"/>
        </w:rPr>
        <w:t>Устное народное творчество</w:t>
      </w:r>
      <w:r w:rsidRPr="00D729FA">
        <w:rPr>
          <w:color w:val="000000"/>
        </w:rPr>
        <w:t>. Оно помогает детям познавать нравственные идеи, развивать нравственные, эстетические чувства.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6</w:t>
      </w:r>
      <w:r w:rsidRPr="00D729FA">
        <w:rPr>
          <w:rStyle w:val="a4"/>
          <w:color w:val="000000"/>
        </w:rPr>
        <w:t>. Этика, эстетика быта народа</w:t>
      </w:r>
      <w:r w:rsidRPr="00D729FA">
        <w:rPr>
          <w:color w:val="000000"/>
        </w:rPr>
        <w:t>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 процессе приобщения детей дошкольного возраста к татарской национальной культуре необходимо учитывать педагогические условия, способствующие успешной реализации задач национального воспитания.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Я считаю, что одним из условий является среда развития и воспитания ребенка.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Педагогическая грамотность, осведомленность педагогов в данном вопросе, а также доступность получаемых знаний, умений и навыков детьми дошкольного возраста являются важными условиями приобщения детей к национальной культуре.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lastRenderedPageBreak/>
        <w:t>Среда, формирующая ребенка, есть, прежде всего, среда социальная, представляющая конкретное проявление общественных отношений, в которых развивается личность. Задача педагога заключается в переводе социальной среды в среду педагогическую.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 дошкольном учреждении создание оптимальной среды обеспечивает психологический комфорт личности ребенка, направляет его творческую активность. В среде происходит взаимодействие, сотворчество и сотрудничество всех субъектов воспитательного процесса, развитие социокультурного опыта ребенка.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Вопрос о создании социально-педагогической развивающей среды в дошкольных учреждениях находит отражение в государственном образовательном стандарте дошкольного образования. Развивающая среда создает благоприятные условия для приобщения детей к национальной культуре, для обучения ребенка в процессе его самостоятельной деятельности, постигает социальные отношения между людьми. Иными словами, среда развития ребенка обеспечивает разные виды его активности (умственной, игровой, физической и др.), становится основой для его самостоятельной деятельности, условием для самообразования.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В дошкольном образовательном процессе можно выделить примерные требования к развивающей среде ребенка, формирующие у детей представления о человеке, </w:t>
      </w:r>
      <w:proofErr w:type="gramStart"/>
      <w:r w:rsidRPr="00D729FA">
        <w:rPr>
          <w:color w:val="000000"/>
        </w:rPr>
        <w:t>о</w:t>
      </w:r>
      <w:proofErr w:type="gramEnd"/>
      <w:r w:rsidRPr="00D729FA">
        <w:rPr>
          <w:color w:val="000000"/>
        </w:rPr>
        <w:t xml:space="preserve"> истории и национальной культуре. Исходя из этого, я считаю, что в детском саду необходимо иметь следующее: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1. Подборки книг и открыток, комплекты репродукции, игры и игрушки, знакомящие с особенностями национальной культуры, трудом, бытом народа, с техническими достижениями человечества.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2. Уголок краеведения («изба», комната быта, музей и др.).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3. Образцы предметов народного быта.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4. Образцы национальных костюмов (куклы в национальных одеждах и др.).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5. Произведения художественной литературы (народные и авторские сказки).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 государственном образовательном стандарте дошкольного образования выделены следующие требования к развивающей среде дошкольного учреждения, в том числе для осуществления задач приобщения к национальной культуре: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- Специальные образовательные помещения для изобразительной, театрализованной, музыкальной деятельности;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- Эстетическое оформление помещений;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- Разнообразное оснащение художественных видов деятельности, в том числе материалы и оборудование для свободной изобразительной деятельности; для разыгрывания различных сценок и спектаклей; атрибуты для различных детских игр; музыкальные инструменты и т.д.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Как дополнение выступает специально организованное пространство - комната национального быта для приобщения к национальной культуре. Среда, дающая представления о той или иной национальной культуре, содержит в той или иной мере такие компоненты, как предметы, вещи, произведения искусства, символы, знаки, отражающие ее суть и другое, то есть все перечисленное может быть представлено как предметное содержание среды.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Обычаи, традиции, праздники, обряды, игры, танцы также характеризуют национальную культуру, они могут быть усвоены в различных видах художественной деятельности, протекающих в специально созданной среде. И, наконец, социальные отношения, определенные взаимосвязи, общение, без которых не может состояться приобщение детей к национальной культуре. Личность ребенка формируется не только под воздействием специально созданных условий (в частности в дошкольных учреждениях), но и окружающей среды, ее традиций, обычаев. Среда, которая окружает ребенка с детства, это не только социальная, но и также среда этническая. Корни национальной специфики, формирующей целостный образ мира ребенка, национальное самосознание кроются в естественных условиях его окружения и проживания. Необходимо целенаправленно использовать возможности естественной </w:t>
      </w:r>
      <w:proofErr w:type="spellStart"/>
      <w:r w:rsidRPr="00D729FA">
        <w:rPr>
          <w:color w:val="000000"/>
        </w:rPr>
        <w:t>этнопедагогической</w:t>
      </w:r>
      <w:proofErr w:type="spellEnd"/>
      <w:r w:rsidRPr="00D729FA">
        <w:rPr>
          <w:color w:val="000000"/>
        </w:rPr>
        <w:t xml:space="preserve"> среды, в том числе при создании предметно-пространственной среды жизни в дошкольном учреждении. Очень важным представляется нам стимулирование связей между двумя возрастными полюсами – миром взрослого и ребенка. Доброжелательная атмосфера дошкольного учреждения должна побуждать взрослых задержаться в детском саду, пообщаться между собой, с воспитателями, с другими детьми, т.к. процесс приобщения детей к национальной культуре происходит эффективнее, когда он обоюдный. При этом происходит взаимное обогащение, создается эмоционально-интеллектуально-нравственное поле, на почве которого произрастает положительный опыт отношений и общения.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lastRenderedPageBreak/>
        <w:t>Семья и дошкольные учреждения – два важных института социализации детей. Их воспитательные функции различны, но для приобщения к национальной культуре и всестороннего развития ребенка необходимо их взаимодействие. Дошкольное учреждение играет важную роль в процессе приобщения детей к национальной культуре. Здесь ребенок приобретает навыки общения с другими детьми и взрослыми, знакомятся с особенностями национальной культуры, фольклором, традициями, учится организовывать собственную деятельность. Однако насколько эффективным будет этот процесс, зависит от отношения семьи к дошкольному учреждению. Гармоничное развитие дошкольника без участия родителей в образовательном процессе дошкольного образовательного учреждения невозможно.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Таким образом, можно заключить, что среда, в которой находится ребенок, имеет </w:t>
      </w:r>
      <w:proofErr w:type="gramStart"/>
      <w:r w:rsidRPr="00D729FA">
        <w:rPr>
          <w:color w:val="000000"/>
        </w:rPr>
        <w:t>важное значение</w:t>
      </w:r>
      <w:proofErr w:type="gramEnd"/>
      <w:r w:rsidRPr="00D729FA">
        <w:rPr>
          <w:color w:val="000000"/>
        </w:rPr>
        <w:t xml:space="preserve"> для приобщения ребенка к национальной культуре. Развивающая среда создает благоприятные условия для ознакомления детей с особенностями татарской национальной культуры.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Наиболее доступные детям по содержанию, форме воплощения, эмоциональной насыщенности компоненты национального воспитания – это устное народное творчество, музыкальное народное творчество, народные игры, праздники, декоративно-прикладное искусство, традиции и обычаи. Народное творчество богато ритмами и повторами, оно несет в себе конкретные образы, краски, доступно интересно ребенку, что является основой для пробуждения и упрочения эмоционально-положительного отношения детей к нему. Ценность народного 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В силу этого оно доступно детям с разным уровнем развития, и каждый ребенок получает от этого удовольствие и эмоциональный заряд. Оно привлекает внимание детей, и поэтому на основе выделения элементов народного искусства, композиции, его можно использовать для развития ребенка: восприятия эстетического отношения и эстетической оценки, то есть, воздействуя на чувственную сферу ребенка, народное искусство стимулирует развитие творческих способностей личности.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Рассмотрим их более подробно.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Основой любой национальной культуры являются фольклорные произведения, создаваемые народом на протяжении его многовековой истории. В процессе исполнения произведений народной словесности и музыкального фольклора на различных занятиях и в досуговой деятельности происходит восстановление эмоционально-этической преемственности между взрослыми и детьми.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 фольклорной традиции нет разделения на исполнителей и зрителей того или иного акта творчества, а все присутствующие являются его участниками и создателями. Этот процесс является весьма существенным, поскольку снимается механизм оценивания, ребенок раскрепощается, и сам процесс его участия в песне, танце, игре наделяется смыслом.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 фольклоре есть танцы со сменой партнеров. Движения и фигуры в них очень простые, доступные для исполнения даже самым маленьким детям. В этих танцах, как правило, есть игровые сюжеты, что еще более облегчает их запоминание. Ценность танцев со сменой партнеров также и в том, что они способствуют повышению самооценки у тех детей, которые чувствуют себя неуверенно в детском коллективе. Поскольку такие танцы построены в основном на жестах и движениях, которые в житейском обиходе выражают дружелюбие, открытое отношение людей друг к другу, то в целом они пробуждают в ребенке положительные, радостные эмоции. Тактильный контакт, осуществляемый в танце, хороводе, еще более способствует развитию доброжелательных отношений между детьми и тем самым нормализации социального микроклимата в детской группе.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Уже в глубокой древности народные музыкальные инструменты играли немаловажную роль. Они развивали у детей (сначала на уровне первичной рефлекторной реакции) координацию движений, чувства ритма, а в дальнейшем – интерес к музыкальной деятельности. Входя в мир народной музыки и инструментов, ребенок подсознательно ощущает в себе «зов предков». Характерные для татарской народной музыкальной культуры звуки, тембры, мелодии насыщают слуховое восприятие малыша и постепенно формируют в его художественном сознании национальные музыкальные стереотипы, самобытное музыкальное мышление.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Фольклор любого народа необычайно богат и разнообразен. </w:t>
      </w:r>
      <w:proofErr w:type="gramStart"/>
      <w:r w:rsidRPr="00D729FA">
        <w:rPr>
          <w:color w:val="000000"/>
        </w:rPr>
        <w:t xml:space="preserve">Он представителен героическим эпосом, сказками, многочисленными произведениями малых жанров (колыбельные песни, </w:t>
      </w:r>
      <w:proofErr w:type="spellStart"/>
      <w:r w:rsidRPr="00D729FA">
        <w:rPr>
          <w:color w:val="000000"/>
        </w:rPr>
        <w:t>потешки</w:t>
      </w:r>
      <w:proofErr w:type="spellEnd"/>
      <w:r w:rsidRPr="00D729FA">
        <w:rPr>
          <w:color w:val="000000"/>
        </w:rPr>
        <w:t xml:space="preserve">, прибаутки, скороговорки, считалки, дразнилки, </w:t>
      </w:r>
      <w:proofErr w:type="spellStart"/>
      <w:r w:rsidRPr="00D729FA">
        <w:rPr>
          <w:color w:val="000000"/>
        </w:rPr>
        <w:t>чистоговорки</w:t>
      </w:r>
      <w:proofErr w:type="spellEnd"/>
      <w:r w:rsidRPr="00D729FA">
        <w:rPr>
          <w:color w:val="000000"/>
        </w:rPr>
        <w:t>, пословицы и поговорки, загадки).</w:t>
      </w:r>
      <w:proofErr w:type="gramEnd"/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Большие потенциальные возможности заключаются и в народной музыке. Народная песня – живой подлинный свидетель народного быта, трудового уклада и культа, обрядов и игр. Песни отражают душевный строй и мир эмоций, горе, радость, печаль, веселье, раздумье, юмор. Песня </w:t>
      </w:r>
      <w:r w:rsidRPr="00D729FA">
        <w:rPr>
          <w:color w:val="000000"/>
        </w:rPr>
        <w:lastRenderedPageBreak/>
        <w:t>раскрывает душу народа, рассказывает о его чаяниях, думах и мыслях. Народные песни можно классифицировать по-разному: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- по возрастному признаку (для кого предназначены): колыбельные, детские, молодежные и т.д.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- по содержанию: </w:t>
      </w:r>
      <w:proofErr w:type="gramStart"/>
      <w:r w:rsidRPr="00D729FA">
        <w:rPr>
          <w:color w:val="000000"/>
        </w:rPr>
        <w:t>обрядовые</w:t>
      </w:r>
      <w:proofErr w:type="gramEnd"/>
      <w:r w:rsidRPr="00D729FA">
        <w:rPr>
          <w:color w:val="000000"/>
        </w:rPr>
        <w:t>, лирические, героические, эпические, сатирические и т.д.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- по признаку принадлежности к различным видам деятельности: хороводные, песни, помогающие в труде, игровые песни и т.д.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В песнях, как и в других видах народного творчества, воспевались трудовые и героические подвиги народа, красота природы, восхвалялись человеческие добродетели, высмеивались пороки. Песня концентрировала человеческую мудрость и приспосабливалась в старину и к возрасту ребенка, условиям жизни, семьи и общины. Поэтому и ныне в детском саду и </w:t>
      </w:r>
      <w:proofErr w:type="gramStart"/>
      <w:r w:rsidRPr="00D729FA">
        <w:rPr>
          <w:color w:val="000000"/>
        </w:rPr>
        <w:t>семье</w:t>
      </w:r>
      <w:proofErr w:type="gramEnd"/>
      <w:r w:rsidRPr="00D729FA">
        <w:rPr>
          <w:color w:val="000000"/>
        </w:rPr>
        <w:t xml:space="preserve"> возможно самое разное использование песни – от ее разучивания и использования до анализа содержания музыки и настроения.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Детская народная песня, начиная с колыбельной, имеет обычно очень простой музыкальный строй и в принципе не требует – как всякое истинно народное музыкально-поэтическое искусство – музыкального сопровождения. Она может исполняться детьми с голоса воспитателя, музыкального руководителя, матери, бабушки. Мелодия такой песни легко запоминается и воспроизводится, позволяет сопровождать песня танцевальными движениями. Кроме того, народную песню ребенок может использовать сам, копируя действия взрослых и включаясь тем самым в систему социальных ролей.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Всякая народная песня, позволяет ее исполнителю вносить любые изменения, соответствующие ситуации. В этом и состоит основная особенность народной песни. Второй особенностью являются анонимность и коллективность автора, ибо каждый исполнитель вносил и может внести в нее что-то свое.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Музыкальные деятели, ученые (</w:t>
      </w:r>
      <w:proofErr w:type="spellStart"/>
      <w:r w:rsidRPr="00D729FA">
        <w:rPr>
          <w:color w:val="000000"/>
        </w:rPr>
        <w:t>Б.Асафьев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Р.Исхакова-Вамба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Д.Кабалевский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Г.Остроух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Д.Шарафутдинов</w:t>
      </w:r>
      <w:proofErr w:type="spellEnd"/>
      <w:r w:rsidRPr="00D729FA">
        <w:rPr>
          <w:color w:val="000000"/>
        </w:rPr>
        <w:t xml:space="preserve"> </w:t>
      </w:r>
      <w:proofErr w:type="spellStart"/>
      <w:r w:rsidRPr="00D729FA">
        <w:rPr>
          <w:color w:val="000000"/>
        </w:rPr>
        <w:t>мн.др</w:t>
      </w:r>
      <w:proofErr w:type="spellEnd"/>
      <w:r w:rsidRPr="00D729FA">
        <w:rPr>
          <w:color w:val="000000"/>
        </w:rPr>
        <w:t>.) утверждают, что язык песен интернационален. Музыка – более универсальное средство общения народов, отражает единство людей земли, помогает сблизить народы.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Трудно переоценить и воспитательное значение народных игр. Многие народные игры существуют с незапамятных времен и передаются из поколения в поколение. Время вносит изменения в сюжеты некоторых национальных игр, наполняет их новым содержанием, отражающим современную жизнь. Народные игры способствуют воспитанию определенного отношения ко всему окружающему, к явлениям общественной жизни («Татарская борьба», «Скачки на конях»). Поскольку в детской игре своеобразно отражается окружающая действительность, игра, как никакой другой вид деятельности насыщена социальным содержанием. В ней ребенок искренне, непосредственно выражает свои мысли и чувства – симпатию и дружеское отношение к людям других национальностей. Немаловажное значение имеют игры с пением. Они легко входят в детский быт и предоставляют простор для коллективного творчества. Фольклорные песни-игры можно использовать для развития способностей детей к самым различным видам творческой деятельности. Например, можно обучить детей сознательному подбору и отбору движений, наиболее подходящих к данной песне.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Частью культурного национального наследия являются народные игрушки. У каждого народа игрушки имеют свои характерные особенности, которые зависят от национально-психологических черт и культуры народа. Народные игрушки, по словам И.И. </w:t>
      </w:r>
      <w:proofErr w:type="spellStart"/>
      <w:r w:rsidRPr="00D729FA">
        <w:rPr>
          <w:color w:val="000000"/>
        </w:rPr>
        <w:t>Алпощкого</w:t>
      </w:r>
      <w:proofErr w:type="spellEnd"/>
      <w:r w:rsidRPr="00D729FA">
        <w:rPr>
          <w:color w:val="000000"/>
        </w:rPr>
        <w:t xml:space="preserve">, синкретическое явление, в котором соединилось материальное и духовное, труд и ремесло, искусство и игра. Первые исследования, направленные на изучение народной игрушки, проведены такими исследователями, как </w:t>
      </w:r>
      <w:proofErr w:type="spellStart"/>
      <w:r w:rsidRPr="00D729FA">
        <w:rPr>
          <w:color w:val="000000"/>
        </w:rPr>
        <w:t>А.В.Бакушинский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Н.Д.Бартрам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Л.Г.Оршанский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Е.А.Покровский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А.П.Усова</w:t>
      </w:r>
      <w:proofErr w:type="spellEnd"/>
      <w:r w:rsidRPr="00D729FA">
        <w:rPr>
          <w:color w:val="000000"/>
        </w:rPr>
        <w:t xml:space="preserve">, </w:t>
      </w:r>
      <w:proofErr w:type="spellStart"/>
      <w:r w:rsidRPr="00D729FA">
        <w:rPr>
          <w:color w:val="000000"/>
        </w:rPr>
        <w:t>Е.А.Флерина</w:t>
      </w:r>
      <w:proofErr w:type="spellEnd"/>
      <w:r w:rsidRPr="00D729FA">
        <w:rPr>
          <w:color w:val="000000"/>
        </w:rPr>
        <w:t>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Вековой опыт народной педагогики показывает, что игрушки, становились первыми средствами воспитания. Как считает </w:t>
      </w:r>
      <w:proofErr w:type="spellStart"/>
      <w:r w:rsidRPr="00D729FA">
        <w:rPr>
          <w:color w:val="000000"/>
        </w:rPr>
        <w:t>Е.А.Покровский</w:t>
      </w:r>
      <w:proofErr w:type="spellEnd"/>
      <w:r w:rsidRPr="00D729FA">
        <w:rPr>
          <w:color w:val="000000"/>
        </w:rPr>
        <w:t xml:space="preserve">, игрушка сама по себе представляет и цель, и действие, и наслаждение. </w:t>
      </w:r>
      <w:proofErr w:type="gramStart"/>
      <w:r w:rsidRPr="00D729FA">
        <w:rPr>
          <w:color w:val="000000"/>
        </w:rPr>
        <w:t>Среди детских игрушек разных народов республики Татарстан, преобладают подражательные: соха, барона, мельница, тележка, корзины, ушаты, кошелки, колыбельки.</w:t>
      </w:r>
      <w:proofErr w:type="gramEnd"/>
      <w:r w:rsidRPr="00D729FA">
        <w:rPr>
          <w:color w:val="000000"/>
        </w:rPr>
        <w:t xml:space="preserve"> Кукла была основной игрушкой. Во многих народных куклах (деревянных, глиняных, тряпичных, соломенных) ничего не было национального, зато в раскраске кукол, одежды до сих пор сохраняются следы национальных традиций.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Одним из основных компонентов, составляющих культуру народа, является праздник. Праздничная культура имеет свою специфику, несет в себе колорит народа. Недаром народные праздники называют кладезем национальной культуры, хранящим сокровища многовековой давности. Народный праздник, по определению большой советской энциклопедии, - «праздник, уходящий своими корнями к народным традициям».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lastRenderedPageBreak/>
        <w:t xml:space="preserve">Все народные праздники связаны с трудовой деятельностью человека, с сезонными изменениями в природе, важными для народа событиями и датами. По утверждению фольклориста </w:t>
      </w:r>
      <w:proofErr w:type="spellStart"/>
      <w:r w:rsidRPr="00D729FA">
        <w:rPr>
          <w:color w:val="000000"/>
        </w:rPr>
        <w:t>И.М.Снигерева</w:t>
      </w:r>
      <w:proofErr w:type="spellEnd"/>
      <w:r w:rsidRPr="00D729FA">
        <w:rPr>
          <w:color w:val="000000"/>
        </w:rPr>
        <w:t xml:space="preserve">, народные праздники – это сильнейший и обильнейший источники к познанию народной жизни. Действительно, в них есть не только красота и поэзия, отдых и </w:t>
      </w:r>
      <w:proofErr w:type="spellStart"/>
      <w:r w:rsidRPr="00D729FA">
        <w:rPr>
          <w:color w:val="000000"/>
        </w:rPr>
        <w:t>веселье</w:t>
      </w:r>
      <w:proofErr w:type="gramStart"/>
      <w:r w:rsidRPr="00D729FA">
        <w:rPr>
          <w:color w:val="000000"/>
        </w:rPr>
        <w:t>,п</w:t>
      </w:r>
      <w:proofErr w:type="gramEnd"/>
      <w:r w:rsidRPr="00D729FA">
        <w:rPr>
          <w:color w:val="000000"/>
        </w:rPr>
        <w:t>редания</w:t>
      </w:r>
      <w:proofErr w:type="spellEnd"/>
      <w:r w:rsidRPr="00D729FA">
        <w:rPr>
          <w:color w:val="000000"/>
        </w:rPr>
        <w:t xml:space="preserve"> и сказания и с каждым связаны свои обряды, особенности, приметы.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Все жанры, формы и элементы фольклора совокупно используются при проведении досугов и праздников на традиционной основе.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I форма – затейничество, в ее основе лежит игровая идея, затея, соответствующая содержанию праздника, развивающаяся в определенном сюжете. Это такие развлечения как, «</w:t>
      </w:r>
      <w:proofErr w:type="spellStart"/>
      <w:r w:rsidRPr="00D729FA">
        <w:rPr>
          <w:color w:val="000000"/>
        </w:rPr>
        <w:t>Аулак</w:t>
      </w:r>
      <w:proofErr w:type="spellEnd"/>
      <w:r w:rsidRPr="00D729FA">
        <w:rPr>
          <w:color w:val="000000"/>
        </w:rPr>
        <w:t xml:space="preserve"> </w:t>
      </w:r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>й», «Капка т</w:t>
      </w:r>
      <w:r w:rsidR="00F52195">
        <w:rPr>
          <w:color w:val="000000"/>
          <w:lang w:val="tt-RU"/>
        </w:rPr>
        <w:t>ә</w:t>
      </w:r>
      <w:proofErr w:type="spellStart"/>
      <w:r w:rsidRPr="00D729FA">
        <w:rPr>
          <w:color w:val="000000"/>
        </w:rPr>
        <w:t>бенд</w:t>
      </w:r>
      <w:proofErr w:type="spellEnd"/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>», «</w:t>
      </w:r>
      <w:proofErr w:type="spellStart"/>
      <w:r w:rsidRPr="00D729FA">
        <w:rPr>
          <w:color w:val="000000"/>
        </w:rPr>
        <w:t>Каз</w:t>
      </w:r>
      <w:proofErr w:type="spellEnd"/>
      <w:r w:rsidRPr="00D729FA">
        <w:rPr>
          <w:color w:val="000000"/>
        </w:rPr>
        <w:t xml:space="preserve"> </w:t>
      </w:r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>м</w:t>
      </w:r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>се», «</w:t>
      </w:r>
      <w:r w:rsidR="00F52195">
        <w:rPr>
          <w:color w:val="000000"/>
          <w:lang w:val="tt-RU"/>
        </w:rPr>
        <w:t>Ә</w:t>
      </w:r>
      <w:proofErr w:type="spellStart"/>
      <w:r w:rsidRPr="00D729FA">
        <w:rPr>
          <w:color w:val="000000"/>
        </w:rPr>
        <w:t>биемне</w:t>
      </w:r>
      <w:proofErr w:type="spellEnd"/>
      <w:r w:rsidR="00F52195">
        <w:rPr>
          <w:color w:val="000000"/>
          <w:lang w:val="tt-RU"/>
        </w:rPr>
        <w:t>р</w:t>
      </w:r>
      <w:r w:rsidRPr="00D729FA">
        <w:rPr>
          <w:color w:val="000000"/>
        </w:rPr>
        <w:t xml:space="preserve"> к</w:t>
      </w:r>
      <w:r w:rsidR="00F52195">
        <w:rPr>
          <w:color w:val="000000"/>
          <w:lang w:val="tt-RU"/>
        </w:rPr>
        <w:t>ун</w:t>
      </w:r>
      <w:r w:rsidRPr="00D729FA">
        <w:rPr>
          <w:color w:val="000000"/>
        </w:rPr>
        <w:t xml:space="preserve">ел </w:t>
      </w:r>
      <w:proofErr w:type="spellStart"/>
      <w:r w:rsidRPr="00D729FA">
        <w:rPr>
          <w:color w:val="000000"/>
        </w:rPr>
        <w:t>сандыгы</w:t>
      </w:r>
      <w:proofErr w:type="spellEnd"/>
      <w:r w:rsidRPr="00D729FA">
        <w:rPr>
          <w:color w:val="000000"/>
        </w:rPr>
        <w:t xml:space="preserve">», «Бэби </w:t>
      </w:r>
      <w:proofErr w:type="spellStart"/>
      <w:r w:rsidRPr="00D729FA">
        <w:rPr>
          <w:color w:val="000000"/>
        </w:rPr>
        <w:t>ашы</w:t>
      </w:r>
      <w:proofErr w:type="spellEnd"/>
      <w:r w:rsidRPr="00D729FA">
        <w:rPr>
          <w:color w:val="000000"/>
        </w:rPr>
        <w:t>» и т.д.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II форма – наиболее популярная в настоящее время – концерт самодеятельности, демонстрирующий индивидуальные творческие возможности юных артистов.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III форма – театрализованное представление, в основе которого игра драматизация по мотивам народной сказки. Игра драматизация вырастает из репетиций, которые надо понимать не как «повторение </w:t>
      </w:r>
      <w:proofErr w:type="gramStart"/>
      <w:r w:rsidRPr="00D729FA">
        <w:rPr>
          <w:color w:val="000000"/>
        </w:rPr>
        <w:t>выученного</w:t>
      </w:r>
      <w:proofErr w:type="gramEnd"/>
      <w:r w:rsidRPr="00D729FA">
        <w:rPr>
          <w:color w:val="000000"/>
        </w:rPr>
        <w:t>», а как «поиск действий и взаимодействий», «вхождение в образ». Например, сказки «</w:t>
      </w:r>
      <w:proofErr w:type="spellStart"/>
      <w:r w:rsidRPr="00D729FA">
        <w:rPr>
          <w:color w:val="000000"/>
        </w:rPr>
        <w:t>Шалкан</w:t>
      </w:r>
      <w:proofErr w:type="spellEnd"/>
      <w:r w:rsidRPr="00D729FA">
        <w:rPr>
          <w:color w:val="000000"/>
        </w:rPr>
        <w:t>», «Т</w:t>
      </w:r>
      <w:r w:rsidR="00F52195">
        <w:rPr>
          <w:color w:val="000000"/>
          <w:lang w:val="tt-RU"/>
        </w:rPr>
        <w:t>у</w:t>
      </w:r>
      <w:r w:rsidRPr="00D729FA">
        <w:rPr>
          <w:color w:val="000000"/>
        </w:rPr>
        <w:t>г</w:t>
      </w:r>
      <w:r w:rsidR="00F52195">
        <w:rPr>
          <w:color w:val="000000"/>
          <w:lang w:val="tt-RU"/>
        </w:rPr>
        <w:t>ә</w:t>
      </w:r>
      <w:proofErr w:type="gramStart"/>
      <w:r w:rsidRPr="00D729FA">
        <w:rPr>
          <w:color w:val="000000"/>
        </w:rPr>
        <w:t>р</w:t>
      </w:r>
      <w:proofErr w:type="gramEnd"/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 xml:space="preserve">к </w:t>
      </w:r>
      <w:proofErr w:type="spellStart"/>
      <w:r w:rsidRPr="00D729FA">
        <w:rPr>
          <w:color w:val="000000"/>
        </w:rPr>
        <w:t>к</w:t>
      </w:r>
      <w:proofErr w:type="spellEnd"/>
      <w:r w:rsidR="00F52195">
        <w:rPr>
          <w:color w:val="000000"/>
          <w:lang w:val="tt-RU"/>
        </w:rPr>
        <w:t>у</w:t>
      </w:r>
      <w:r w:rsidRPr="00D729FA">
        <w:rPr>
          <w:color w:val="000000"/>
        </w:rPr>
        <w:t>м</w:t>
      </w:r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>ч», «Б</w:t>
      </w:r>
      <w:r w:rsidR="00F52195">
        <w:rPr>
          <w:color w:val="000000"/>
          <w:lang w:val="tt-RU"/>
        </w:rPr>
        <w:t>у</w:t>
      </w:r>
      <w:r w:rsidRPr="00D729FA">
        <w:rPr>
          <w:color w:val="000000"/>
        </w:rPr>
        <w:t>ре бел</w:t>
      </w:r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>н т</w:t>
      </w:r>
      <w:r w:rsidR="00F52195">
        <w:rPr>
          <w:color w:val="000000"/>
          <w:lang w:val="tt-RU"/>
        </w:rPr>
        <w:t>ә</w:t>
      </w:r>
      <w:proofErr w:type="spellStart"/>
      <w:r w:rsidRPr="00D729FA">
        <w:rPr>
          <w:color w:val="000000"/>
        </w:rPr>
        <w:t>лке</w:t>
      </w:r>
      <w:proofErr w:type="spellEnd"/>
      <w:r w:rsidRPr="00D729FA">
        <w:rPr>
          <w:color w:val="000000"/>
        </w:rPr>
        <w:t>» и т.д.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>IV форма – организация праздничных утренников строится на основе народных праздников и подчиняется культурно-историческим традициям их проведения. Например, праздник урожая «С</w:t>
      </w:r>
      <w:r w:rsidR="00F52195">
        <w:rPr>
          <w:color w:val="000000"/>
          <w:lang w:val="tt-RU"/>
        </w:rPr>
        <w:t>ө</w:t>
      </w:r>
      <w:proofErr w:type="spellStart"/>
      <w:r w:rsidRPr="00D729FA">
        <w:rPr>
          <w:color w:val="000000"/>
        </w:rPr>
        <w:t>мбел</w:t>
      </w:r>
      <w:proofErr w:type="spellEnd"/>
      <w:r w:rsidR="00F52195">
        <w:rPr>
          <w:color w:val="000000"/>
          <w:lang w:val="tt-RU"/>
        </w:rPr>
        <w:t>ә</w:t>
      </w:r>
      <w:r w:rsidRPr="00D729FA">
        <w:rPr>
          <w:color w:val="000000"/>
        </w:rPr>
        <w:t>», зимы «</w:t>
      </w:r>
      <w:proofErr w:type="spellStart"/>
      <w:r w:rsidRPr="00D729FA">
        <w:rPr>
          <w:color w:val="000000"/>
        </w:rPr>
        <w:t>Нардуган</w:t>
      </w:r>
      <w:proofErr w:type="spellEnd"/>
      <w:r w:rsidRPr="00D729FA">
        <w:rPr>
          <w:color w:val="000000"/>
        </w:rPr>
        <w:t>», встреча весны «Н</w:t>
      </w:r>
      <w:r w:rsidR="00F52195">
        <w:rPr>
          <w:color w:val="000000"/>
          <w:lang w:val="tt-RU"/>
        </w:rPr>
        <w:t>ау</w:t>
      </w:r>
      <w:r w:rsidRPr="00D729FA">
        <w:rPr>
          <w:color w:val="000000"/>
        </w:rPr>
        <w:t>р</w:t>
      </w:r>
      <w:r w:rsidR="00F52195">
        <w:rPr>
          <w:color w:val="000000"/>
          <w:lang w:val="tt-RU"/>
        </w:rPr>
        <w:t>у</w:t>
      </w:r>
      <w:r w:rsidRPr="00D729FA">
        <w:rPr>
          <w:color w:val="000000"/>
        </w:rPr>
        <w:t>з», встреча перелетных птиц «</w:t>
      </w:r>
      <w:proofErr w:type="gramStart"/>
      <w:r w:rsidRPr="00D729FA">
        <w:rPr>
          <w:color w:val="000000"/>
        </w:rPr>
        <w:t>Карга</w:t>
      </w:r>
      <w:proofErr w:type="gramEnd"/>
      <w:r w:rsidRPr="00D729FA">
        <w:rPr>
          <w:color w:val="000000"/>
        </w:rPr>
        <w:t xml:space="preserve"> </w:t>
      </w:r>
      <w:proofErr w:type="spellStart"/>
      <w:r w:rsidRPr="00D729FA">
        <w:rPr>
          <w:color w:val="000000"/>
        </w:rPr>
        <w:t>боткасы</w:t>
      </w:r>
      <w:proofErr w:type="spellEnd"/>
      <w:r w:rsidRPr="00D729FA">
        <w:rPr>
          <w:color w:val="000000"/>
        </w:rPr>
        <w:t>», «Сабантуй» и т.д.</w:t>
      </w:r>
    </w:p>
    <w:p w:rsidR="00D729FA" w:rsidRPr="00D729FA" w:rsidRDefault="00D729FA" w:rsidP="00D729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29FA">
        <w:rPr>
          <w:color w:val="000000"/>
        </w:rPr>
        <w:t xml:space="preserve">В практике можно широко использовать выше перечисленные татарские народные праздники. </w:t>
      </w:r>
      <w:proofErr w:type="gramStart"/>
      <w:r w:rsidRPr="00D729FA">
        <w:rPr>
          <w:color w:val="000000"/>
        </w:rPr>
        <w:t xml:space="preserve">Подготовка к празднику включает разучивание соответствующих стихотворений, пословиц-поговорок, </w:t>
      </w:r>
      <w:bookmarkStart w:id="0" w:name="_GoBack"/>
      <w:bookmarkEnd w:id="0"/>
      <w:r w:rsidRPr="00D729FA">
        <w:rPr>
          <w:color w:val="000000"/>
        </w:rPr>
        <w:t>частушек, песен, игр, загадок, хороводов, драматизацию сказок, игру на музыкальных инструментах.</w:t>
      </w:r>
      <w:proofErr w:type="gramEnd"/>
      <w:r w:rsidRPr="00D729FA">
        <w:rPr>
          <w:color w:val="000000"/>
        </w:rPr>
        <w:t xml:space="preserve"> Воспитанники принимают активное участие в украшении помещения накануне праздника, готовят свои рисунки, поделки и т.д. При этом важно создать радостную атмосферу. Дети празднично одеты (используются татарские народные костюмы), находятся в хорошем настроении. Необходимо, чтобы у детей возникли яркие впечатления, связанные и содержанием праздника, что достигается активным привлечением их ко всем моментам подготовки и проведения праздника. Каждый праздник можно превратить в театрализованное представление, в котором участвуют и дети, и взрослые. Такое проведение праздников оставляет глубокий след в детской душе и укрепляет в ней добрые чувства. Целью проведения таких праздников является приобщение детей к татарской национальной культуре, к традициям и обычаям татарского народа.</w:t>
      </w:r>
    </w:p>
    <w:p w:rsidR="00366C98" w:rsidRPr="00D729FA" w:rsidRDefault="00366C98" w:rsidP="00D72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66C98" w:rsidRPr="00D729FA" w:rsidSect="00D729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C8"/>
    <w:rsid w:val="00366C98"/>
    <w:rsid w:val="00741BE3"/>
    <w:rsid w:val="00A24FA1"/>
    <w:rsid w:val="00C520C8"/>
    <w:rsid w:val="00D729FA"/>
    <w:rsid w:val="00F52195"/>
    <w:rsid w:val="00FE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29F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E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29F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E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4</cp:revision>
  <cp:lastPrinted>2019-03-23T12:24:00Z</cp:lastPrinted>
  <dcterms:created xsi:type="dcterms:W3CDTF">2019-03-23T12:16:00Z</dcterms:created>
  <dcterms:modified xsi:type="dcterms:W3CDTF">2019-03-23T12:25:00Z</dcterms:modified>
</cp:coreProperties>
</file>